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55" w:rsidRDefault="007D1355" w:rsidP="007D13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D13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Государственная программа </w:t>
      </w:r>
    </w:p>
    <w:p w:rsidR="007D1355" w:rsidRPr="007D1355" w:rsidRDefault="007D1355" w:rsidP="007D13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«</w:t>
      </w:r>
      <w:r w:rsidRPr="007D13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Доступная среда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»</w:t>
      </w:r>
    </w:p>
    <w:p w:rsidR="007D1355" w:rsidRPr="007D1355" w:rsidRDefault="007D1355" w:rsidP="007D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текст программы Доступная среда" w:history="1"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95250" distR="9525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0" cy="1971675"/>
              <wp:effectExtent l="19050" t="0" r="0" b="0"/>
              <wp:wrapSquare wrapText="bothSides"/>
              <wp:docPr id="2" name="bxid_767071" descr="программа доступная среда">
                <a:hlinkClick xmlns:a="http://schemas.openxmlformats.org/drawingml/2006/main" r:id="rId5" tooltip="&quot;текст программы Доступная сред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xid_767071" descr="программа доступная среда">
                        <a:hlinkClick r:id="rId5" tooltip="&quot;текст программы Доступная сред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197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Программы.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программа «Доступная среда».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принятия решения о разработке Программы «Доступная среда»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и номер соответствующего нормативного акта). Поручение Президента Российской Федерации от 15.11.2009 г. №Пр-3035 и поручение Правительства Российской Федерации от 18.11.2009 г. №ВП-П13-6734.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Государственный заказчик-координатор Программы «Доступная среда»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  Министерство здравоохранения и социального развития Российской Федерации.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Государственные заказчики Программы «Доступная среда» 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Министерство культуры Российской Федерации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Министерство регионального развития Российской Федерации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Министерство экономического развития Российской Федерации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Министерство промышленности и торговли Российской Федерации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Министерство связи и массовых коммуникаций Российской Федерации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спорта, туризма и молодежной политики Российской Федерации </w:t>
      </w:r>
    </w:p>
    <w:p w:rsidR="007D1355" w:rsidRPr="007D1355" w:rsidRDefault="007D1355" w:rsidP="007D13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Министерство транспорта Российской Федерации</w:t>
      </w:r>
    </w:p>
    <w:p w:rsidR="007D1355" w:rsidRPr="007D1355" w:rsidRDefault="007D1355" w:rsidP="007D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разработчики Программы «Доступная среда». 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здравоохранения и социального развития Российской Федерации.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 Программы "Доступная среда" 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— 2011-2015 гг.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Объемы и источники финансирования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Объем финансирования Программы "Доступная среда" в 2011 - 2015 гг. составляет: 49227 млн. руб., в том числе 30082 млн. руб. из средств федерального бюджета; 16139 млн. руб. — из средств бюджетов субъектов Российской Федерации; 3006 млн. руб. — муниципальных бюджетов. </w:t>
      </w:r>
      <w:proofErr w:type="gramEnd"/>
    </w:p>
    <w:p w:rsidR="007D1355" w:rsidRDefault="007D1355" w:rsidP="007D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D1355" w:rsidRDefault="007D1355" w:rsidP="007D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D1355" w:rsidRDefault="007D1355" w:rsidP="007D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D1355" w:rsidRDefault="007D1355" w:rsidP="007D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D1355" w:rsidRPr="007D1355" w:rsidRDefault="007D1355" w:rsidP="007D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135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Цели Государственной программы «Доступная среда» на 2011-2015 годы </w:t>
      </w:r>
    </w:p>
    <w:p w:rsidR="007D1355" w:rsidRPr="007D1355" w:rsidRDefault="007D1355" w:rsidP="007D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91225" cy="1619250"/>
            <wp:effectExtent l="19050" t="0" r="9525" b="0"/>
            <wp:docPr id="1" name="Рисунок 1" descr="цели программы доступная ср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ли программы доступная сред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  <w:t xml:space="preserve">Целью Государственной программы (далее Программа) является формирование к 2015 году условий для обеспечения равного доступа инвалидов, наравне с другими, к физическому окружению, к транспорту, к информации и связи, а также к объектам и услугам, открытым или предоставляемым для населения. 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</w:r>
      <w:r w:rsidRPr="007D1355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достижения этой цели необходимо решение основных задач в рамках следующих подпрограмм (направлений): 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совершенствование концептуальных и теоретических основ медико-социальной экспертизы, разработка и утверждение оценочной системы индикаторов качества медико-социальной экспертизы, с учетом положений Международной классификации функционирования;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создание единого федерального регистра инвалидов;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организация межведомственного организационного и информационного взаимодействия при проведении медико-социальной экспертизы;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обеспечение физической и информационной доступности государственной системы медико-социальной экспертизы;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доступности, повышение оперативности и эффективности предоставления реабилитационных услуг в рамках совершенствования системы реабилитации инвалидов;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внедрение новых законодательных, нормативных правовых, методических, проектных подходов к формированию доступной среды для инвалидов и иных </w:t>
      </w:r>
      <w:hyperlink r:id="rId8" w:history="1">
        <w:proofErr w:type="spellStart"/>
        <w:r w:rsidRPr="007D13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маломобильных</w:t>
        </w:r>
        <w:proofErr w:type="spellEnd"/>
        <w:r w:rsidRPr="007D13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групп населения</w:t>
        </w:r>
      </w:hyperlink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 с учетом международных стандартов, современного отечественного и зарубежного опыта;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выявление существующих ограничений и барьеров, препятствующих доступности среды для инвалидов и иных 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населения, и оценка потребностей в устранении;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реализация ведомственных и региональных целевых программ формирования доступной среды для инвалидов и иных 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D135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"http://www.radugazvukov.ru/istok_audio_trading/barrier_free_medium/the-state-program-of-accessible-environment/malomobilnaya-category-of-citizens.php" </w:instrText>
      </w:r>
      <w:r w:rsidRPr="007D135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D13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маломобильных</w:t>
      </w:r>
      <w:proofErr w:type="spellEnd"/>
      <w:r w:rsidRPr="007D13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групп населения</w:t>
      </w:r>
      <w:r w:rsidRPr="007D135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D13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создание институциональных основ обеспечения устойчивого формирования доступной среды для инвалидов и иных 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создание предпосылок для </w:t>
      </w:r>
      <w:hyperlink r:id="rId9" w:tooltip="программа инклюзивного образования в россии" w:history="1">
        <w:r w:rsidRPr="007D13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развития инклюзивного образования</w:t>
        </w:r>
      </w:hyperlink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создания 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</w:rPr>
        <w:t>безбаръерной</w:t>
      </w:r>
      <w:proofErr w:type="spellEnd"/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 школьной среды для детей-инвалидов;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создание инфраструктуры информационно-справочной поддержки по вопросам инвалидности;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занятости;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формирование доступной среды;</w:t>
      </w:r>
    </w:p>
    <w:p w:rsidR="007D1355" w:rsidRPr="007D1355" w:rsidRDefault="007D1355" w:rsidP="007D13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социальной поддержки и реабилитации инвалидов вследствие боевых действий и военной травмы.</w:t>
      </w:r>
    </w:p>
    <w:p w:rsidR="007D1355" w:rsidRPr="007D1355" w:rsidRDefault="007D1355" w:rsidP="007D1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реализации Программы базовые (целевые) показатели доступности среды в Российской Федерации должны существенно улучшиться. Их динамика в табл. в приложении №1 (Динамика и прогноз развития доступности на 2011-2015 годы). </w:t>
      </w:r>
    </w:p>
    <w:p w:rsidR="007D1355" w:rsidRPr="007D1355" w:rsidRDefault="007D1355" w:rsidP="007D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1355">
        <w:rPr>
          <w:rFonts w:ascii="Times New Roman" w:eastAsia="Times New Roman" w:hAnsi="Times New Roman" w:cs="Times New Roman"/>
          <w:b/>
          <w:bCs/>
          <w:sz w:val="36"/>
          <w:szCs w:val="36"/>
        </w:rPr>
        <w:t>Задачи программы «Доступная среда»</w:t>
      </w:r>
    </w:p>
    <w:p w:rsidR="007D1355" w:rsidRPr="007D1355" w:rsidRDefault="007D1355" w:rsidP="007D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внедрение нормативно-правовых документов, созданных с учетом принципов формирования доступной среды для инвалидов и иных 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 групп населения;</w:t>
      </w:r>
    </w:p>
    <w:p w:rsidR="007D1355" w:rsidRPr="007D1355" w:rsidRDefault="007D1355" w:rsidP="007D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разработка механизма стимулирования государственных и негосударственных структур по активизации деятельности в части обеспечения условий доступности объектов социальной инфраструктуры для инвалидов и 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 граждан; </w:t>
      </w:r>
    </w:p>
    <w:p w:rsidR="007D1355" w:rsidRPr="007D1355" w:rsidRDefault="007D1355" w:rsidP="007D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внедрение принципа «универсального дизайна» в техническом регулировании в области разработки и внедрения оборудования, программ услуг, а также объектов транспортной и социальной инфраструктур;</w:t>
      </w:r>
    </w:p>
    <w:p w:rsidR="007D1355" w:rsidRPr="007D1355" w:rsidRDefault="007D1355" w:rsidP="007D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повышение объема телевизионных и радиопередач, спортивных, рекреационных и туристических объектов, доступных для инвалидов;</w:t>
      </w:r>
    </w:p>
    <w:p w:rsidR="007D1355" w:rsidRPr="007D1355" w:rsidRDefault="007D1355" w:rsidP="007D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повышение количества детей-инвалидов, включенных в систему обязательного начального и среднего образования;</w:t>
      </w:r>
    </w:p>
    <w:p w:rsidR="007D1355" w:rsidRPr="007D1355" w:rsidRDefault="007D1355" w:rsidP="007D13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1355">
        <w:rPr>
          <w:rFonts w:ascii="Times New Roman" w:eastAsia="Times New Roman" w:hAnsi="Times New Roman" w:cs="Times New Roman"/>
          <w:sz w:val="24"/>
          <w:szCs w:val="24"/>
        </w:rPr>
        <w:t>увеличение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системы; внедрение новых технологий производства, новых моделей технических средств реабилитации и услуг, предоставляемых инвалидам (вспомогательных/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</w:rPr>
        <w:t>ассистивных</w:t>
      </w:r>
      <w:proofErr w:type="spellEnd"/>
      <w:r w:rsidRPr="007D1355">
        <w:rPr>
          <w:rFonts w:ascii="Times New Roman" w:eastAsia="Times New Roman" w:hAnsi="Times New Roman" w:cs="Times New Roman"/>
          <w:sz w:val="24"/>
          <w:szCs w:val="24"/>
        </w:rPr>
        <w:t xml:space="preserve"> средств и услуг); оснащение современной техникой, в том числе реабилитационной ряда федеральных образовательных и санаторно-курортных учреждений для проведения реабилитационных мероприятий инвалидов.</w:t>
      </w:r>
      <w:proofErr w:type="gramEnd"/>
    </w:p>
    <w:p w:rsidR="007D1355" w:rsidRPr="007D1355" w:rsidRDefault="007D1355" w:rsidP="007D13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1355">
        <w:rPr>
          <w:rFonts w:ascii="Times New Roman" w:eastAsia="Times New Roman" w:hAnsi="Times New Roman" w:cs="Times New Roman"/>
          <w:b/>
          <w:bCs/>
          <w:sz w:val="36"/>
          <w:szCs w:val="36"/>
        </w:rPr>
        <w:t>Ожидаемые результаты реализации Программы "Доступная среда"</w:t>
      </w:r>
    </w:p>
    <w:p w:rsidR="007D1355" w:rsidRPr="007D1355" w:rsidRDefault="007D1355" w:rsidP="007D1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Повышение уровня и качества жизни, уровня конкурентоспособности инвалидов на рынке труда, эффективности их реабилитации за счет повышения доступности объектов социальной инфраструктуры;</w:t>
      </w:r>
    </w:p>
    <w:p w:rsidR="007D1355" w:rsidRPr="007D1355" w:rsidRDefault="007D1355" w:rsidP="007D1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и результативности расходов бюджетов всех уровней на решение проблем инвалидности и инвалидов посредством внедрения унифицированных подходов, норм, нормативов и стандартов обеспечения доступной среды, а также использования создаваемой информационной базы данных;</w:t>
      </w:r>
    </w:p>
    <w:p w:rsidR="007D1355" w:rsidRPr="007D1355" w:rsidRDefault="007D1355" w:rsidP="007D1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повышение социальной активности, преодоление самоизоляции инвалидов и негативного отношения к инвалидам, роста уровня социальной сплоченности и социальной стабильности в обществе;</w:t>
      </w:r>
    </w:p>
    <w:p w:rsidR="007D1355" w:rsidRPr="007D1355" w:rsidRDefault="007D1355" w:rsidP="007D1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повышение инвестиционной привлекательности производств товаров и услуг для инвалидов, развитие отечественного рынка товаропроизводителей и рост конкурентоспособности производимых ими товаров и услуг;</w:t>
      </w:r>
    </w:p>
    <w:p w:rsidR="007D1355" w:rsidRPr="007D1355" w:rsidRDefault="007D1355" w:rsidP="007D13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355">
        <w:rPr>
          <w:rFonts w:ascii="Times New Roman" w:eastAsia="Times New Roman" w:hAnsi="Times New Roman" w:cs="Times New Roman"/>
          <w:sz w:val="24"/>
          <w:szCs w:val="24"/>
        </w:rPr>
        <w:t>интенсификация процесса формирования доступной среды в стране, включая общероссийские общественные организации и бизнес-сообщество.</w:t>
      </w:r>
    </w:p>
    <w:sectPr w:rsidR="007D1355" w:rsidRPr="007D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7B3"/>
    <w:multiLevelType w:val="multilevel"/>
    <w:tmpl w:val="BC3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409A"/>
    <w:multiLevelType w:val="multilevel"/>
    <w:tmpl w:val="0E8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B2092"/>
    <w:multiLevelType w:val="multilevel"/>
    <w:tmpl w:val="4E4C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934D1"/>
    <w:multiLevelType w:val="multilevel"/>
    <w:tmpl w:val="0632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355"/>
    <w:rsid w:val="007D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1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3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D13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D13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ugazvukov.ru/istok_audio_trading/barrier_free_medium/the-state-program-of-accessible-environment/malomobilnaya-category-of-citizens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radugazvukov.ru/pdf/dost_sreda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ugazvukov.ru/istok_audio_trading/inclus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2014-04-11T07:23:00Z</cp:lastPrinted>
  <dcterms:created xsi:type="dcterms:W3CDTF">2014-04-11T07:22:00Z</dcterms:created>
  <dcterms:modified xsi:type="dcterms:W3CDTF">2014-04-11T07:23:00Z</dcterms:modified>
</cp:coreProperties>
</file>