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99" w:rsidRPr="00DC4099" w:rsidRDefault="00DC4099" w:rsidP="00DC409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4099">
        <w:rPr>
          <w:rFonts w:ascii="Times New Roman" w:eastAsia="Times New Roman" w:hAnsi="Times New Roman" w:cs="Times New Roman"/>
          <w:b/>
          <w:bCs/>
          <w:sz w:val="36"/>
          <w:szCs w:val="36"/>
        </w:rPr>
        <w:t>Декларация о правах инвалидов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4099">
        <w:rPr>
          <w:rFonts w:ascii="Times New Roman" w:eastAsia="Times New Roman" w:hAnsi="Times New Roman" w:cs="Times New Roman"/>
          <w:sz w:val="24"/>
          <w:szCs w:val="24"/>
        </w:rPr>
        <w:t>Принята</w:t>
      </w:r>
      <w:proofErr w:type="gramEnd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резолюцией 3447 (XXX)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Генеральной Ассамблеи от 9 декабря 1975 года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Генеральная Ассамблея,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сознавая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обязательства, взятые на себя государствами-членами в соответствии с Уставом Организации Объединенных Наций,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 </w:t>
      </w:r>
      <w:proofErr w:type="gramEnd"/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вновь подтверждая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свою веру в права человека и основные свободы, а также принципы мира, достоинства и ценности человеческой личности и социальной справедливости, провозглашенные в Уставе,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напоминая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о принципах </w:t>
      </w:r>
      <w:hyperlink r:id="rId6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Всеобщей декларации прав человека</w:t>
        </w:r>
      </w:hyperlink>
      <w:hyperlink r:id="rId7" w:anchor="a1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1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>, Международных пактов о правах человека</w:t>
      </w:r>
      <w:hyperlink r:id="rId8" w:anchor="a2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2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Декларации прав ребенка</w:t>
        </w:r>
      </w:hyperlink>
      <w:hyperlink r:id="rId10" w:anchor="a3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3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1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Декларации о правах умственно отсталых лиц</w:t>
        </w:r>
      </w:hyperlink>
      <w:hyperlink r:id="rId12" w:anchor="a4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4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>, а также о нормах социального прогресса, уже провозглашенных в учредительных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</w:t>
      </w:r>
      <w:proofErr w:type="gramEnd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Наций и других заинтересованных организаций,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ссылаясь также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hyperlink r:id="rId13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резолюцию 1921 (LVIII)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Экономического и Социального Совета от 6 мая 1975 года о предупреждении потери трудоспособности и восстановлении трудоспособности инвалидов,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подчеркивая,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что в </w:t>
      </w:r>
      <w:hyperlink r:id="rId14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Декларации социального прогресса и развития</w:t>
        </w:r>
      </w:hyperlink>
      <w:hyperlink r:id="rId15" w:anchor="a5" w:history="1">
        <w:r w:rsidRPr="00DC4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5</w:t>
        </w:r>
      </w:hyperlink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провозглашается необходимость защиты прав, обеспечения благосостояния и восстановления трудоспособности людей с физическими и умственными недостатками,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учитывая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предупреждения инвалидности, вызванной физическими и умственными недостатками, и оказания инвалидам помощи в развитии их способностей в самых различных областях деятельности, а также содействия всеми возможными мерами включению их в нормальную жизнь общества,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сознавая,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что некоторые страны на данном этапе своего развития могут посвятить этим целям лишь ограниченные усилия,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провозглашает</w:t>
      </w: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настоящую Декларацию о правах инвалидов и просит принять меры в национальном и международном плане, чтобы Декларация служила общей основой и руководством для защиты этих прав: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1. Выражение «инвалид» означает любое лицо, которое не может самостоятельно обеспечить полностью или частично потребности нормальной личной и/или социальной жизни в силу недостатка, будь то врожденного или нет, его или ее физических или умственных способностей.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2. Инвалиды должны пользоваться всеми правами, изложенными в настоящей Декларации. Эти права должны быть признаны за всеми </w:t>
      </w:r>
      <w:proofErr w:type="gramStart"/>
      <w:r w:rsidRPr="00DC4099">
        <w:rPr>
          <w:rFonts w:ascii="Times New Roman" w:eastAsia="Times New Roman" w:hAnsi="Times New Roman" w:cs="Times New Roman"/>
          <w:sz w:val="24"/>
          <w:szCs w:val="24"/>
        </w:rPr>
        <w:t>инвалидами</w:t>
      </w:r>
      <w:proofErr w:type="gramEnd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без каких бы то ни было исключений и без различия и дискриминации по признаку расы, цвета кожи, пола, языка, вероисповедания, политических или иных убеждений, национального или социального происхождения, материального положения, рождения или любого другого фактора, независимо от того, относится ли это к самому инвалиду или к его или ее семье.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3. 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4. Инвалиды имеют те же гражданские и политические права, что и другие лица; пункт 7 Декларации о правах умственно отсталых лиц применяется к любому возможному ограничению или ущемлению этих прав в отношении умственно неполноценных лиц.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Инвалиды имеют право на меры, предназначенные для того, чтобы дать им возможность приобрести как можно большую самостоятельность.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Инвалиды имеют право на медицинское, психическое или функциональное лечение, 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</w:t>
      </w:r>
      <w:proofErr w:type="spellStart"/>
      <w:r w:rsidRPr="00DC4099">
        <w:rPr>
          <w:rFonts w:ascii="Times New Roman" w:eastAsia="Times New Roman" w:hAnsi="Times New Roman" w:cs="Times New Roman"/>
          <w:sz w:val="24"/>
          <w:szCs w:val="24"/>
        </w:rPr>
        <w:t>реинтеграции</w:t>
      </w:r>
      <w:proofErr w:type="spellEnd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7. 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8. Инвалиды имеют право на то, чтобы их особые нужды принимались во внимание на всех стадиях экономического и социального планирования.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9.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проведением досуга. Что касается его или ее места жительства, то ни один инвалид не может подвергаться какому-либо особому обращению, не требующемуся в силу состояния его или ее здоровья или в силу того, что это может привести к улучшению состояния его или ее здоровья. Если пребывание инвалида в специальном учреждении является необходимым, то среда и условия жизни в нем должны как можно ближе соответствовать среде и условиям нормальной жизни лиц его или ее возраста.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10. Инвалиды </w:t>
      </w:r>
      <w:proofErr w:type="gramStart"/>
      <w:r w:rsidRPr="00DC4099">
        <w:rPr>
          <w:rFonts w:ascii="Times New Roman" w:eastAsia="Times New Roman" w:hAnsi="Times New Roman" w:cs="Times New Roman"/>
          <w:sz w:val="24"/>
          <w:szCs w:val="24"/>
        </w:rPr>
        <w:t>должны</w:t>
      </w:r>
      <w:proofErr w:type="gramEnd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быть защищены от </w:t>
      </w:r>
      <w:proofErr w:type="gramStart"/>
      <w:r w:rsidRPr="00DC4099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 бы то ни было эксплуатации, от любых видов регламентации и обращения, носящих дискриминационный, оскорбительный или унижающий характер.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11. Инвалиды должны иметь возможность пользоваться квалифицированной юридической помощью, когда подобная помощь является необходимой для защиты их личности и имущества: если они являются объектом судебного преследования, они должны пользоваться обычной процедурой, полностью учитывающей их физическое или умственное состояние.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 xml:space="preserve">12. С организациями инвалидов могут проводиться полезные консультации по всем вопросам, касающимся прав инвалидов. </w:t>
      </w:r>
    </w:p>
    <w:p w:rsidR="00DC4099" w:rsidRPr="00DC4099" w:rsidRDefault="00DC4099" w:rsidP="00DC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099">
        <w:rPr>
          <w:rFonts w:ascii="Times New Roman" w:eastAsia="Times New Roman" w:hAnsi="Times New Roman" w:cs="Times New Roman"/>
          <w:sz w:val="24"/>
          <w:szCs w:val="24"/>
        </w:rPr>
        <w:t>13. Инвалиды, их семьи и их общины должны быть полностью информированы всеми имеющимися средствами о правах, содержащихся в настоящей Декларации.</w:t>
      </w:r>
    </w:p>
    <w:sectPr w:rsidR="00DC4099" w:rsidRPr="00DC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7A4"/>
    <w:multiLevelType w:val="multilevel"/>
    <w:tmpl w:val="DF5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099"/>
    <w:rsid w:val="00DC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4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09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fo">
    <w:name w:val="info"/>
    <w:basedOn w:val="a"/>
    <w:rsid w:val="00DC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C40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C4099"/>
    <w:rPr>
      <w:i/>
      <w:iCs/>
    </w:rPr>
  </w:style>
  <w:style w:type="paragraph" w:customStyle="1" w:styleId="notes">
    <w:name w:val="notes"/>
    <w:basedOn w:val="a"/>
    <w:rsid w:val="00DC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disabled.shtml" TargetMode="External"/><Relationship Id="rId13" Type="http://schemas.openxmlformats.org/officeDocument/2006/relationships/hyperlink" Target="http://www.un.org/ru/documents/ods.asp?m=E/RES/1921%28LVIII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decl_conv/declarations/disabled.shtml" TargetMode="External"/><Relationship Id="rId12" Type="http://schemas.openxmlformats.org/officeDocument/2006/relationships/hyperlink" Target="http://www.un.org/ru/documents/decl_conv/declarations/disabled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declarations/declhr.shtml" TargetMode="External"/><Relationship Id="rId11" Type="http://schemas.openxmlformats.org/officeDocument/2006/relationships/hyperlink" Target="http://www.un.org/ru/documents/decl_conv/declarations/retarded.shtml" TargetMode="External"/><Relationship Id="rId5" Type="http://schemas.openxmlformats.org/officeDocument/2006/relationships/hyperlink" Target="http://www.un.org/ru/documents/ods.asp?m=A/RES/3447%28XXX%29" TargetMode="External"/><Relationship Id="rId15" Type="http://schemas.openxmlformats.org/officeDocument/2006/relationships/hyperlink" Target="http://www.un.org/ru/documents/decl_conv/declarations/disabled.shtml" TargetMode="External"/><Relationship Id="rId10" Type="http://schemas.openxmlformats.org/officeDocument/2006/relationships/hyperlink" Target="http://www.un.org/ru/documents/decl_conv/declarations/disabled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declarations/childdec.shtml" TargetMode="External"/><Relationship Id="rId14" Type="http://schemas.openxmlformats.org/officeDocument/2006/relationships/hyperlink" Target="http://www.un.org/ru/documents/decl_conv/declarations/socdev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2014-11-12T08:06:00Z</cp:lastPrinted>
  <dcterms:created xsi:type="dcterms:W3CDTF">2014-11-12T08:06:00Z</dcterms:created>
  <dcterms:modified xsi:type="dcterms:W3CDTF">2014-11-12T08:08:00Z</dcterms:modified>
</cp:coreProperties>
</file>